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DEMANDA DE MODIFICACIÓN DE MEDIDAS HIJO MAYOR DE EDAD</w:t>
      </w:r>
    </w:p>
    <w:p/>
    <w:p>
      <w:r>
        <w:rPr>
          <w:b/>
          <w:sz w:val="20"/>
        </w:rPr>
        <w:t>AL JUZGADO DE PRIMERA INSTANCIA QUE POR TURNO CORRESPONDA</w:t>
      </w:r>
    </w:p>
    <w:p/>
    <w:p>
      <w:r>
        <w:rPr>
          <w:b w:val="0"/>
          <w:sz w:val="20"/>
        </w:rPr>
        <w:t xml:space="preserve">D./Dña. </w:t>
      </w:r>
    </w:p>
    <w:p>
      <w:r>
        <w:rPr>
          <w:b w:val="0"/>
          <w:sz w:val="20"/>
        </w:rPr>
        <w:t>con DNI/NIE nº , y domicilio en , en calidad de parte demandante, bajo la representación de D./Dña. , Procurador/a de los Tribunales, y bajo la dirección letrada de D./Dña. , colegiado/a nº , ante el Juzgado comparezco y, como mejor proceda en Derecho, DIGO:</w:t>
      </w:r>
    </w:p>
    <w:p/>
    <w:p>
      <w:r>
        <w:rPr>
          <w:b w:val="0"/>
          <w:sz w:val="20"/>
        </w:rPr>
        <w:t>Que, mediante el presente escrito, y en la representación que ostento, intereso demanda de modificación de medidas definitivas respecto del hijo mayor de edad, conforme a los siguientes:</w:t>
      </w:r>
    </w:p>
    <w:p/>
    <w:p>
      <w:r>
        <w:rPr>
          <w:b/>
          <w:sz w:val="20"/>
        </w:rPr>
        <w:t>HECHOS</w:t>
      </w:r>
    </w:p>
    <w:p>
      <w:r>
        <w:rPr>
          <w:b w:val="0"/>
          <w:sz w:val="20"/>
        </w:rPr>
        <w:t>PRIMERO.- En virtud de sentencia dictada por este Juzgado en el procedimiento de divorcio/separación número , de fecha , se aprobaron las medidas definitivas relativas al hijo menor , que al día de hoy ha alcanzado la mayoría de edad.</w:t>
      </w:r>
    </w:p>
    <w:p>
      <w:r>
        <w:rPr>
          <w:b w:val="0"/>
          <w:sz w:val="20"/>
        </w:rPr>
        <w:t>SEGUNDO.- Desde el dictado de la referida resolución han variado sustancialmente las circunstancias tenidas en cuenta en su día, en particular las relativas a la situación personal y económica del hijo, así como de los progenitores.</w:t>
      </w:r>
    </w:p>
    <w:p>
      <w:r>
        <w:rPr>
          <w:b w:val="0"/>
          <w:sz w:val="20"/>
        </w:rPr>
        <w:t xml:space="preserve">TERCERO.- El hijo ha alcanzado la mayoría de edad el día , y actualmente se encuentra en la siguiente situación: </w:t>
      </w:r>
    </w:p>
    <w:p>
      <w:r>
        <w:rPr>
          <w:b w:val="0"/>
          <w:sz w:val="20"/>
        </w:rPr>
        <w:t>CUARTO.- La pensión de alimentos y demás medidas acordadas en la sentencia devienen inadecuadas a la nueva realidad y requieren su adaptación conforme a la situación actual del hijo mayor de edad.</w:t>
      </w:r>
    </w:p>
    <w:p>
      <w:r>
        <w:rPr>
          <w:b w:val="0"/>
          <w:sz w:val="20"/>
        </w:rPr>
        <w:t>QUINTO.- Se han realizado intentos de acuerdo extrajudicial entre las partes, sin que haya sido posible alcanzar un consenso sobre la modificación de las medidas.</w:t>
      </w:r>
    </w:p>
    <w:p/>
    <w:p>
      <w:r>
        <w:rPr>
          <w:b/>
          <w:sz w:val="20"/>
        </w:rPr>
        <w:t>FUNDAMENTOS DE DERECHO</w:t>
      </w:r>
    </w:p>
    <w:p>
      <w:r>
        <w:rPr>
          <w:b w:val="0"/>
          <w:sz w:val="20"/>
        </w:rPr>
        <w:t>I. Jurisdicción y competencia: Corresponde conocer al Juzgado de Primera Instancia de este partido judicial, conforme a lo dispuesto en los artículos 769 y siguientes de la Ley de Enjuiciamiento Civil y artículos 156 y 158 del Código Civil.</w:t>
      </w:r>
    </w:p>
    <w:p>
      <w:r>
        <w:rPr>
          <w:b w:val="0"/>
          <w:sz w:val="20"/>
        </w:rPr>
        <w:t>II. Legitimación: Ostenta legitimación activa el progenitor que promueve la modificación de medidas, y pasiva el otro progenitor, así como el hijo mayor de edad afectado por las medidas.</w:t>
      </w:r>
    </w:p>
    <w:p>
      <w:r>
        <w:rPr>
          <w:b w:val="0"/>
          <w:sz w:val="20"/>
        </w:rPr>
        <w:t>III. Fondo del asunto: El artículo 93 del Código Civil establece que la pensión de alimentos a favor de los hijos mayores de edad puede mantenerse siempre que carezcan de ingresos propios y convivan en el domicilio familiar, pudiendo ser modificada cuando cambien las circunstancias que la motivaron.</w:t>
      </w:r>
    </w:p>
    <w:p>
      <w:r>
        <w:rPr>
          <w:b w:val="0"/>
          <w:sz w:val="20"/>
        </w:rPr>
        <w:t>IV. Procedimiento: El procedimiento aplicable es el de modificación de medidas definitivas, regulado en los artículos 775 y concordantes de la Ley de Enjuiciamiento Civil.</w:t>
      </w:r>
    </w:p>
    <w:p/>
    <w:p>
      <w:r>
        <w:rPr>
          <w:b/>
          <w:sz w:val="20"/>
        </w:rPr>
        <w:t>SUPLICO AL JUZGADO:</w:t>
      </w:r>
    </w:p>
    <w:p>
      <w:r>
        <w:rPr>
          <w:b w:val="0"/>
          <w:sz w:val="20"/>
        </w:rPr>
        <w:t>Que teniendo por presentado este escrito, se sirva admitirlo, tenga por formulada demanda de modificación de medidas definitivas respecto del hijo mayor de edad, y, previos los trámites legales oportunos, dicte sentencia por la que se acuerde:</w:t>
      </w:r>
    </w:p>
    <w:p>
      <w:r>
        <w:rPr>
          <w:b w:val="0"/>
          <w:sz w:val="20"/>
        </w:rPr>
        <w:t>1. Modificar las medidas relativas a la pensión de alimentos y/o cualquier otra adoptada en su día respecto del hijo mayor de edad, adaptándolas a la situación actual.</w:t>
      </w:r>
    </w:p>
    <w:p>
      <w:r>
        <w:rPr>
          <w:b w:val="0"/>
          <w:sz w:val="20"/>
        </w:rPr>
        <w:t>2. Cualesquiera otras medidas que resulten procedentes en Derecho.</w:t>
      </w:r>
    </w:p>
    <w:p>
      <w:r>
        <w:rPr>
          <w:b w:val="0"/>
          <w:sz w:val="20"/>
        </w:rPr>
        <w:t>Todo ello con expresa imposición de costas a la parte demandada, si se opusiera a la presente demanda.</w:t>
      </w:r>
    </w:p>
    <w:p/>
    <w:p>
      <w:r>
        <w:rPr>
          <w:b/>
          <w:sz w:val="20"/>
        </w:rPr>
        <w:t>Acompaño a este escrito los siguientes documentos:</w:t>
      </w:r>
    </w:p>
    <w:p>
      <w:r>
        <w:rPr>
          <w:b w:val="0"/>
          <w:sz w:val="20"/>
        </w:rPr>
        <w:t>1. Sentencia de divorcio/separación con las medidas actualmente vigentes.</w:t>
      </w:r>
    </w:p>
    <w:p>
      <w:r>
        <w:rPr>
          <w:b w:val="0"/>
          <w:sz w:val="20"/>
        </w:rPr>
        <w:t>2. Certificado de nacimiento del hijo.</w:t>
      </w:r>
    </w:p>
    <w:p>
      <w:r>
        <w:rPr>
          <w:b w:val="0"/>
          <w:sz w:val="20"/>
        </w:rPr>
        <w:t>3. Documentación acreditativa de la situación actual del hijo (matrícula, certificado de estudios, situación laboral, etc.).</w:t>
      </w:r>
    </w:p>
    <w:p>
      <w:r>
        <w:rPr>
          <w:b w:val="0"/>
          <w:sz w:val="20"/>
        </w:rPr>
        <w:t>4. Documentación acreditativa de los ingresos y situación económica de las partes.</w:t>
      </w:r>
    </w:p>
    <w:p>
      <w:r>
        <w:rPr>
          <w:b w:val="0"/>
          <w:sz w:val="20"/>
        </w:rPr>
        <w:t>5. Cualquier otro documento de interés.</w:t>
      </w:r>
    </w:p>
    <w:p/>
    <w:p>
      <w:r>
        <w:rPr>
          <w:b/>
          <w:sz w:val="20"/>
        </w:rPr>
        <w:t>EL/LA PROCURADOR/A</w:t>
      </w:r>
    </w:p>
    <w:p/>
    <w:p/>
    <w:p/>
    <w:p>
      <w:r>
        <w:rPr>
          <w:b w:val="0"/>
          <w:sz w:val="20"/>
        </w:rPr>
        <w:t xml:space="preserve">Firma: </w:t>
      </w:r>
    </w:p>
    <w:p/>
    <w:p>
      <w:r>
        <w:br w:type="page"/>
      </w:r>
    </w:p>
    <w:p>
      <w:pPr>
        <w:jc w:val="center"/>
      </w:pPr>
      <w:r>
        <w:rPr>
          <w:color w:val="555555"/>
          <w:sz w:val="24"/>
        </w:rPr>
        <w:t>Fuente original del documento:</w:t>
      </w:r>
    </w:p>
    <w:p>
      <w:pPr>
        <w:jc w:val="center"/>
      </w:pPr>
      <w:hyperlink r:id="rId9">
        <w:r>
          <w:rPr>
            <w:color w:val="0000FF"/>
            <w:u w:val="single"/>
          </w:rPr>
          <w:t>https://experto-demandas.com/demanda-modificacion-de-medidas-hijo-mayor-de-edad/</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https://experto-demandas.com</w:t>
        </w:r>
      </w:hyperlink>
    </w:p>
    <w:p>
      <w:pPr>
        <w:jc w:val="center"/>
      </w:pPr>
      <w:r>
        <w:rPr>
          <w:color w:val="808080"/>
          <w:sz w:val="20"/>
        </w:rPr>
        <w:t>Plantilla de uso personal y gratuito. Prohibido su uso comercial.</w:t>
        <w:br/>
        <w:t>Si se comparte o publica, debe mencionarse la fuente. © experto-demandas.com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mandas.com/demanda-modificacion-de-medidas-hijo-mayor-de-edad/" TargetMode="External"/><Relationship Id="rId10" Type="http://schemas.openxmlformats.org/officeDocument/2006/relationships/hyperlink" Target="https://experto-demand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